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432E8" w14:textId="6A8EB7C6" w:rsidR="008072A6" w:rsidRPr="008072A6" w:rsidRDefault="008072A6" w:rsidP="008072A6">
      <w:pPr>
        <w:jc w:val="cente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8072A6">
        <w:t>Marburg,</w:t>
      </w:r>
      <w:r>
        <w:rPr>
          <w:b/>
          <w:bCs/>
          <w:sz w:val="24"/>
          <w:szCs w:val="24"/>
        </w:rPr>
        <w:t xml:space="preserve"> </w:t>
      </w:r>
      <w:r w:rsidRPr="008072A6">
        <w:rPr>
          <w:highlight w:val="yellow"/>
        </w:rPr>
        <w:t>00.00.24</w:t>
      </w:r>
    </w:p>
    <w:p w14:paraId="0098B8E8" w14:textId="079E61A2" w:rsidR="008072A6" w:rsidRPr="008072A6" w:rsidRDefault="008072A6" w:rsidP="008072A6">
      <w:pPr>
        <w:jc w:val="center"/>
        <w:rPr>
          <w:b/>
          <w:bCs/>
          <w:sz w:val="24"/>
          <w:szCs w:val="24"/>
        </w:rPr>
      </w:pPr>
      <w:r w:rsidRPr="008072A6">
        <w:rPr>
          <w:b/>
          <w:bCs/>
          <w:sz w:val="24"/>
          <w:szCs w:val="24"/>
        </w:rPr>
        <w:t xml:space="preserve">Data Management Plan: </w:t>
      </w:r>
      <w:proofErr w:type="spellStart"/>
      <w:r w:rsidRPr="008072A6">
        <w:rPr>
          <w:b/>
          <w:bCs/>
          <w:i/>
          <w:iCs/>
          <w:sz w:val="24"/>
          <w:szCs w:val="24"/>
          <w:highlight w:val="yellow"/>
        </w:rPr>
        <w:t>Project_Name</w:t>
      </w:r>
      <w:proofErr w:type="spellEnd"/>
    </w:p>
    <w:p w14:paraId="0448F462" w14:textId="77777777" w:rsidR="008072A6" w:rsidRDefault="008072A6" w:rsidP="008072A6"/>
    <w:p w14:paraId="6125D74F" w14:textId="450B9960" w:rsidR="008072A6" w:rsidRDefault="008072A6" w:rsidP="008072A6">
      <w:r>
        <w:t xml:space="preserve">This data management plan describes the type of data and its processing standards used for the </w:t>
      </w:r>
      <w:proofErr w:type="spellStart"/>
      <w:r w:rsidRPr="008072A6">
        <w:rPr>
          <w:i/>
          <w:iCs/>
          <w:highlight w:val="yellow"/>
        </w:rPr>
        <w:t>project_name</w:t>
      </w:r>
      <w:proofErr w:type="spellEnd"/>
      <w:r>
        <w:t xml:space="preserve"> project </w:t>
      </w:r>
      <w:proofErr w:type="spellStart"/>
      <w:r w:rsidRPr="008072A6">
        <w:rPr>
          <w:i/>
          <w:iCs/>
          <w:highlight w:val="yellow"/>
        </w:rPr>
        <w:t>project_year</w:t>
      </w:r>
      <w:proofErr w:type="spellEnd"/>
      <w:r>
        <w:t xml:space="preserve">. The project is organized using the GIN-Tonic structure (Colombo, 2021) and will be made available on </w:t>
      </w:r>
      <w:r w:rsidRPr="008072A6">
        <w:rPr>
          <w:i/>
          <w:iCs/>
          <w:highlight w:val="yellow"/>
        </w:rPr>
        <w:t>...</w:t>
      </w:r>
      <w:r>
        <w:t xml:space="preserve"> in </w:t>
      </w:r>
      <w:proofErr w:type="gramStart"/>
      <w:r w:rsidRPr="008072A6">
        <w:rPr>
          <w:i/>
          <w:iCs/>
          <w:highlight w:val="yellow"/>
        </w:rPr>
        <w:t>...</w:t>
      </w:r>
      <w:r w:rsidRPr="008072A6">
        <w:rPr>
          <w:i/>
          <w:iCs/>
        </w:rPr>
        <w:t xml:space="preserve"> </w:t>
      </w:r>
      <w:r>
        <w:t>.</w:t>
      </w:r>
      <w:proofErr w:type="gramEnd"/>
    </w:p>
    <w:p w14:paraId="3D5C76C9" w14:textId="6667ABD7" w:rsidR="008072A6" w:rsidRPr="008072A6" w:rsidRDefault="008072A6" w:rsidP="008072A6">
      <w:pPr>
        <w:pStyle w:val="Listenabsatz"/>
        <w:numPr>
          <w:ilvl w:val="0"/>
          <w:numId w:val="1"/>
        </w:numPr>
        <w:rPr>
          <w:b/>
          <w:bCs/>
        </w:rPr>
      </w:pPr>
      <w:r w:rsidRPr="008072A6">
        <w:rPr>
          <w:b/>
          <w:bCs/>
        </w:rPr>
        <w:t>Data Type</w:t>
      </w:r>
    </w:p>
    <w:p w14:paraId="573371DE" w14:textId="32D5EBE3" w:rsidR="008072A6" w:rsidRDefault="008072A6" w:rsidP="008072A6">
      <w:r>
        <w:t xml:space="preserve">We are collecting fMRI data from </w:t>
      </w:r>
      <w:proofErr w:type="gramStart"/>
      <w:r>
        <w:t>an</w:t>
      </w:r>
      <w:proofErr w:type="gramEnd"/>
      <w:r>
        <w:t xml:space="preserve"> 3-Tesla MRI scanner (Siemens TIM Trio, Erlangen Germany) at the Department of Psychiatry and Psychotherapy of the University of Marburg. From each of the </w:t>
      </w:r>
      <w:r w:rsidRPr="008072A6">
        <w:rPr>
          <w:i/>
          <w:iCs/>
          <w:highlight w:val="yellow"/>
        </w:rPr>
        <w:t>N</w:t>
      </w:r>
      <w:r>
        <w:t xml:space="preserve"> participants we get multiple functional data and one structural image. Additionally, we use the Eye-Link </w:t>
      </w:r>
      <w:proofErr w:type="spellStart"/>
      <w:r>
        <w:t>eyetracker</w:t>
      </w:r>
      <w:proofErr w:type="spellEnd"/>
      <w:r>
        <w:t xml:space="preserve"> system (</w:t>
      </w:r>
      <w:proofErr w:type="spellStart"/>
      <w:r>
        <w:t>EyeLink</w:t>
      </w:r>
      <w:proofErr w:type="spellEnd"/>
      <w:r>
        <w:t xml:space="preserve"> 1000, SR Research, </w:t>
      </w:r>
      <w:proofErr w:type="spellStart"/>
      <w:r>
        <w:t>Osgoode</w:t>
      </w:r>
      <w:proofErr w:type="spellEnd"/>
      <w:r>
        <w:t xml:space="preserve">, ON, Canada) to collect eye-movements and </w:t>
      </w:r>
      <w:proofErr w:type="spellStart"/>
      <w:r>
        <w:t>pupile</w:t>
      </w:r>
      <w:proofErr w:type="spellEnd"/>
      <w:r>
        <w:t xml:space="preserve"> size during the measurement. Further, we ask our participants demographics such as age, sex, handedness, </w:t>
      </w:r>
      <w:proofErr w:type="spellStart"/>
      <w:r>
        <w:t>colourblindness</w:t>
      </w:r>
      <w:proofErr w:type="spellEnd"/>
      <w:r>
        <w:t xml:space="preserve">, </w:t>
      </w:r>
      <w:proofErr w:type="gramStart"/>
      <w:r w:rsidRPr="008072A6">
        <w:rPr>
          <w:highlight w:val="yellow"/>
        </w:rPr>
        <w:t>...</w:t>
      </w:r>
      <w:r>
        <w:t xml:space="preserve"> .</w:t>
      </w:r>
      <w:proofErr w:type="gramEnd"/>
    </w:p>
    <w:p w14:paraId="1588A041" w14:textId="47759E6F" w:rsidR="008072A6" w:rsidRPr="008072A6" w:rsidRDefault="008072A6" w:rsidP="008072A6">
      <w:pPr>
        <w:pStyle w:val="Listenabsatz"/>
        <w:numPr>
          <w:ilvl w:val="0"/>
          <w:numId w:val="1"/>
        </w:numPr>
        <w:rPr>
          <w:b/>
          <w:bCs/>
        </w:rPr>
      </w:pPr>
      <w:r w:rsidRPr="008072A6">
        <w:rPr>
          <w:b/>
          <w:bCs/>
        </w:rPr>
        <w:t>Data Storage</w:t>
      </w:r>
    </w:p>
    <w:p w14:paraId="037156F6" w14:textId="426CBC8D" w:rsidR="008072A6" w:rsidRDefault="008072A6" w:rsidP="008072A6">
      <w:r>
        <w:t>The</w:t>
      </w:r>
      <w:r w:rsidR="00FD78E7">
        <w:t xml:space="preserve"> </w:t>
      </w:r>
      <w:proofErr w:type="spellStart"/>
      <w:r w:rsidR="00FD78E7">
        <w:t>preprocessed</w:t>
      </w:r>
      <w:proofErr w:type="spellEnd"/>
      <w:r>
        <w:t xml:space="preserve"> data is stored in the </w:t>
      </w:r>
      <w:r>
        <w:t>“</w:t>
      </w:r>
      <w:r>
        <w:t>03_data</w:t>
      </w:r>
      <w:r>
        <w:t>”</w:t>
      </w:r>
      <w:r>
        <w:t xml:space="preserve"> </w:t>
      </w:r>
      <w:r w:rsidR="00FD78E7">
        <w:t xml:space="preserve">online </w:t>
      </w:r>
      <w:r>
        <w:t>directory, whereby the data is organized in a Brain Imaging Data Structure</w:t>
      </w:r>
      <w:r w:rsidR="00FD78E7">
        <w:t xml:space="preserve"> (BIDS)</w:t>
      </w:r>
      <w:r>
        <w:t xml:space="preserve"> (</w:t>
      </w:r>
      <w:proofErr w:type="spellStart"/>
      <w:r>
        <w:t>Gorgolewski</w:t>
      </w:r>
      <w:proofErr w:type="spellEnd"/>
      <w:r>
        <w:t>, 2016).</w:t>
      </w:r>
      <w:r w:rsidR="00FD78E7">
        <w:t xml:space="preserve"> The raw data together with the non-defaced will be saved long term on the clinic server under the following project folder </w:t>
      </w:r>
      <w:proofErr w:type="gramStart"/>
      <w:r w:rsidR="00FD78E7" w:rsidRPr="00FD78E7">
        <w:rPr>
          <w:i/>
          <w:iCs/>
          <w:highlight w:val="yellow"/>
        </w:rPr>
        <w:t>…</w:t>
      </w:r>
      <w:r w:rsidR="00FD78E7">
        <w:t xml:space="preserve"> .</w:t>
      </w:r>
      <w:proofErr w:type="gramEnd"/>
      <w:r w:rsidR="00FD78E7">
        <w:t xml:space="preserve"> </w:t>
      </w:r>
    </w:p>
    <w:p w14:paraId="64422C88" w14:textId="60A380DD" w:rsidR="008072A6" w:rsidRPr="008072A6" w:rsidRDefault="008072A6" w:rsidP="008072A6">
      <w:pPr>
        <w:pStyle w:val="Listenabsatz"/>
        <w:numPr>
          <w:ilvl w:val="0"/>
          <w:numId w:val="1"/>
        </w:numPr>
        <w:rPr>
          <w:b/>
          <w:bCs/>
        </w:rPr>
      </w:pPr>
      <w:r w:rsidRPr="008072A6">
        <w:rPr>
          <w:b/>
          <w:bCs/>
        </w:rPr>
        <w:t>Software and Code</w:t>
      </w:r>
    </w:p>
    <w:p w14:paraId="0B8DA81B" w14:textId="3CADA9B7" w:rsidR="008072A6" w:rsidRDefault="008072A6" w:rsidP="008072A6">
      <w:r>
        <w:t>The stimulus presentation was made via the Presentation® software (Version 23.0, Neurobehavioral Systems, Inc., Berkeley, CA, [</w:t>
      </w:r>
      <w:proofErr w:type="gramStart"/>
      <w:r>
        <w:t>www.neurobs.com](</w:t>
      </w:r>
      <w:proofErr w:type="gramEnd"/>
      <w:r>
        <w:t xml:space="preserve">http://www.neurobs.com)), which grants a free trial of three months use. The codes are stored accordingly under the </w:t>
      </w:r>
      <w:r w:rsidR="00FD78E7">
        <w:t>“</w:t>
      </w:r>
      <w:r>
        <w:t>02_material_and_methods</w:t>
      </w:r>
      <w:r w:rsidR="00FD78E7">
        <w:t>”</w:t>
      </w:r>
      <w:r>
        <w:t xml:space="preserve"> folder.</w:t>
      </w:r>
    </w:p>
    <w:p w14:paraId="23AA8BE7" w14:textId="3CA47B9B" w:rsidR="008072A6" w:rsidRDefault="008072A6" w:rsidP="008072A6">
      <w:r>
        <w:t>To analyse the brain data we use SPM12 toolbox (Statistical Parametric Mapping, version R2021b, Welcome Trust Centre for Neuroimaging, London, UK; [</w:t>
      </w:r>
      <w:proofErr w:type="gramStart"/>
      <w:r>
        <w:t>http://www.fil.ion.ucl.ac.uk](</w:t>
      </w:r>
      <w:proofErr w:type="gramEnd"/>
      <w:r>
        <w:t xml:space="preserve">http://www.fil.ion.ucl.ac.uk)) under Matlab2021b. A standalone version of SPM is also available online. We use SPM because </w:t>
      </w:r>
      <w:r w:rsidRPr="008072A6">
        <w:rPr>
          <w:highlight w:val="yellow"/>
        </w:rPr>
        <w:t>...</w:t>
      </w:r>
      <w:r>
        <w:t xml:space="preserve"> </w:t>
      </w:r>
    </w:p>
    <w:p w14:paraId="20BE7A05" w14:textId="6EABDBCA" w:rsidR="008072A6" w:rsidRDefault="008072A6" w:rsidP="008072A6">
      <w:r>
        <w:t>Further, we use M</w:t>
      </w:r>
      <w:r>
        <w:t>ATLAB</w:t>
      </w:r>
      <w:r>
        <w:t xml:space="preserve"> (</w:t>
      </w:r>
      <w:proofErr w:type="spellStart"/>
      <w:r>
        <w:t>Matlab</w:t>
      </w:r>
      <w:proofErr w:type="spellEnd"/>
      <w:r>
        <w:t xml:space="preserve">, 2021) for the analysis and visualization of our </w:t>
      </w:r>
      <w:proofErr w:type="spellStart"/>
      <w:r>
        <w:t>eyetracking</w:t>
      </w:r>
      <w:proofErr w:type="spellEnd"/>
      <w:r>
        <w:t xml:space="preserve"> data, for reading the log files and for making summary statistics of our demographics.</w:t>
      </w:r>
    </w:p>
    <w:p w14:paraId="465BD46D" w14:textId="56F91E2F" w:rsidR="008072A6" w:rsidRDefault="008072A6" w:rsidP="008072A6">
      <w:r>
        <w:t xml:space="preserve">All analysis codes can be found under the </w:t>
      </w:r>
      <w:r>
        <w:t>“</w:t>
      </w:r>
      <w:r>
        <w:t>05_data_analysis</w:t>
      </w:r>
      <w:r>
        <w:t>”</w:t>
      </w:r>
      <w:r>
        <w:t xml:space="preserve"> folder.</w:t>
      </w:r>
    </w:p>
    <w:p w14:paraId="4BF145CB" w14:textId="77777777" w:rsidR="008072A6" w:rsidRDefault="008072A6" w:rsidP="008072A6"/>
    <w:p w14:paraId="2322F707" w14:textId="520E555B" w:rsidR="008072A6" w:rsidRPr="008072A6" w:rsidRDefault="008072A6" w:rsidP="008072A6">
      <w:pPr>
        <w:pStyle w:val="Listenabsatz"/>
        <w:numPr>
          <w:ilvl w:val="0"/>
          <w:numId w:val="1"/>
        </w:numPr>
        <w:rPr>
          <w:b/>
          <w:bCs/>
        </w:rPr>
      </w:pPr>
      <w:r w:rsidRPr="008072A6">
        <w:rPr>
          <w:b/>
          <w:bCs/>
        </w:rPr>
        <w:t>Data</w:t>
      </w:r>
      <w:r>
        <w:rPr>
          <w:b/>
          <w:bCs/>
        </w:rPr>
        <w:t xml:space="preserve"> &amp; Stimuli</w:t>
      </w:r>
      <w:r w:rsidRPr="008072A6">
        <w:rPr>
          <w:b/>
          <w:bCs/>
        </w:rPr>
        <w:t xml:space="preserve"> Access</w:t>
      </w:r>
    </w:p>
    <w:p w14:paraId="0F6B7E79" w14:textId="3CBD8D89" w:rsidR="008072A6" w:rsidRDefault="008072A6" w:rsidP="008072A6">
      <w:r>
        <w:t xml:space="preserve">Not </w:t>
      </w:r>
      <w:proofErr w:type="gramStart"/>
      <w:r>
        <w:t>all of</w:t>
      </w:r>
      <w:proofErr w:type="gramEnd"/>
      <w:r>
        <w:t xml:space="preserve"> the above data will be shared due to data sharing policy and confidentiality</w:t>
      </w:r>
      <w:r>
        <w:t xml:space="preserve"> of the University of Marburg</w:t>
      </w:r>
      <w:r>
        <w:t xml:space="preserve">. We only share the </w:t>
      </w:r>
      <w:proofErr w:type="spellStart"/>
      <w:r>
        <w:t>preprocessed</w:t>
      </w:r>
      <w:proofErr w:type="spellEnd"/>
      <w:r>
        <w:t xml:space="preserve"> and defaced fMRI data, together with the behavioural data and demographics. The data will be made available under the OSF repository only after approval. The compliance to this management plan will be managed and monitored by the authors of the project themselves. If the data need to be accessed beforehand or in original state, a request can be sent to </w:t>
      </w:r>
      <w:r w:rsidRPr="008072A6">
        <w:rPr>
          <w:highlight w:val="yellow"/>
        </w:rPr>
        <w:t>...</w:t>
      </w:r>
    </w:p>
    <w:p w14:paraId="761DA200" w14:textId="6B8F2AC8" w:rsidR="008072A6" w:rsidRDefault="008072A6" w:rsidP="008072A6">
      <w:r>
        <w:t xml:space="preserve">The stimuli </w:t>
      </w:r>
      <w:r w:rsidRPr="008072A6">
        <w:rPr>
          <w:highlight w:val="yellow"/>
        </w:rPr>
        <w:t>(</w:t>
      </w:r>
      <w:r w:rsidRPr="008072A6">
        <w:rPr>
          <w:i/>
          <w:iCs/>
          <w:highlight w:val="yellow"/>
        </w:rPr>
        <w:t>cite here</w:t>
      </w:r>
      <w:r w:rsidRPr="008072A6">
        <w:rPr>
          <w:highlight w:val="yellow"/>
        </w:rPr>
        <w:t>)</w:t>
      </w:r>
      <w:r>
        <w:t xml:space="preserve"> during this experiment and the Edinburgh handedness Inventory (Oldfield, 1971) will not be made public but can be acquired online</w:t>
      </w:r>
      <w:r w:rsidR="00FD78E7">
        <w:t>.</w:t>
      </w:r>
    </w:p>
    <w:p w14:paraId="58F51B60" w14:textId="6A85A83A" w:rsidR="008072A6" w:rsidRPr="008072A6" w:rsidRDefault="008072A6" w:rsidP="008072A6">
      <w:pPr>
        <w:pStyle w:val="Listenabsatz"/>
        <w:numPr>
          <w:ilvl w:val="0"/>
          <w:numId w:val="1"/>
        </w:numPr>
        <w:rPr>
          <w:b/>
          <w:bCs/>
        </w:rPr>
      </w:pPr>
      <w:r w:rsidRPr="008072A6">
        <w:rPr>
          <w:b/>
          <w:bCs/>
        </w:rPr>
        <w:lastRenderedPageBreak/>
        <w:t>References</w:t>
      </w:r>
    </w:p>
    <w:p w14:paraId="7455BA9F" w14:textId="24939C6D" w:rsidR="008072A6" w:rsidRDefault="008072A6" w:rsidP="008072A6">
      <w:r>
        <w:t xml:space="preserve">Colomb, Julien, Thorsten Arendt, Keisuke </w:t>
      </w:r>
      <w:proofErr w:type="spellStart"/>
      <w:r>
        <w:t>Sehara</w:t>
      </w:r>
      <w:proofErr w:type="spellEnd"/>
      <w:r>
        <w:t>, and The Gin-Tonic team. 2021. “Towards a Standardized Research Folder Structure.” _Generation Research_. [</w:t>
      </w:r>
      <w:proofErr w:type="gramStart"/>
      <w:r>
        <w:t>https://doi.org/10.25815/WCY6-M233](</w:t>
      </w:r>
      <w:proofErr w:type="gramEnd"/>
      <w:r>
        <w:t>https://doi.org/10.25815/WCY6-M233).</w:t>
      </w:r>
    </w:p>
    <w:p w14:paraId="1FF8466F" w14:textId="5EEE72EE" w:rsidR="008072A6" w:rsidRDefault="008072A6" w:rsidP="008072A6">
      <w:proofErr w:type="spellStart"/>
      <w:r>
        <w:t>Gorgolewski</w:t>
      </w:r>
      <w:proofErr w:type="spellEnd"/>
      <w:r>
        <w:t xml:space="preserve">, K.J., Auer, T., Calhoun, V.D., Craddock, R.C., Das, S., Duff, E.P., </w:t>
      </w:r>
      <w:proofErr w:type="spellStart"/>
      <w:r>
        <w:t>Flandin</w:t>
      </w:r>
      <w:proofErr w:type="spellEnd"/>
      <w:r>
        <w:t xml:space="preserve">, G., Ghosh, S.S., </w:t>
      </w:r>
      <w:proofErr w:type="spellStart"/>
      <w:r>
        <w:t>Glatard</w:t>
      </w:r>
      <w:proofErr w:type="spellEnd"/>
      <w:r>
        <w:t xml:space="preserve">, T., </w:t>
      </w:r>
      <w:proofErr w:type="spellStart"/>
      <w:r>
        <w:t>Halchenko</w:t>
      </w:r>
      <w:proofErr w:type="spellEnd"/>
      <w:r>
        <w:t xml:space="preserve">, Y.O., Handwerker, D.A., Hanke, M., Keator, D., Li, X., Michael, Z., </w:t>
      </w:r>
      <w:proofErr w:type="spellStart"/>
      <w:r>
        <w:t>Maumet</w:t>
      </w:r>
      <w:proofErr w:type="spellEnd"/>
      <w:r>
        <w:t xml:space="preserve">, C., Nichols, B.N., Nichols, T.E., Pellman, J., Poline, J.-B., </w:t>
      </w:r>
      <w:proofErr w:type="spellStart"/>
      <w:r>
        <w:t>Rokem</w:t>
      </w:r>
      <w:proofErr w:type="spellEnd"/>
      <w:r>
        <w:t xml:space="preserve">, A., Schaefer, G., </w:t>
      </w:r>
      <w:proofErr w:type="spellStart"/>
      <w:r>
        <w:t>Sochat</w:t>
      </w:r>
      <w:proofErr w:type="spellEnd"/>
      <w:r>
        <w:t xml:space="preserve">, V., Triplett, W., Turner, J.A., </w:t>
      </w:r>
      <w:proofErr w:type="spellStart"/>
      <w:r>
        <w:t>Varoquaux</w:t>
      </w:r>
      <w:proofErr w:type="spellEnd"/>
      <w:r>
        <w:t xml:space="preserve">, G., Poldrack, R.A. (2016). **The brain imaging data </w:t>
      </w:r>
      <w:proofErr w:type="gramStart"/>
      <w:r>
        <w:t>structure,*</w:t>
      </w:r>
      <w:proofErr w:type="gramEnd"/>
      <w:r>
        <w:t>* **a format for organizing and describing outputs of neuroimaging experiments**. Scientific Data, 3 (160044). [doi:10.1038/sdata.2016.</w:t>
      </w:r>
      <w:proofErr w:type="gramStart"/>
      <w:r>
        <w:t>44](</w:t>
      </w:r>
      <w:proofErr w:type="gramEnd"/>
      <w:r>
        <w:t>https://doi.org/10.1038/sdata.2016.44)</w:t>
      </w:r>
    </w:p>
    <w:p w14:paraId="1148482C" w14:textId="5055D5C8" w:rsidR="008072A6" w:rsidRDefault="008072A6" w:rsidP="008072A6">
      <w:r>
        <w:t>The MathWorks Inc. (2021). MATLAB version: 9.11.0 (R2021b), Natick, Massachusetts: The MathWorks Inc. https://www.mathworks.com</w:t>
      </w:r>
    </w:p>
    <w:p w14:paraId="2662FF1C" w14:textId="1D057A0E" w:rsidR="00A07D92" w:rsidRDefault="008072A6" w:rsidP="008072A6">
      <w:r>
        <w:t>Oldfield, R. C. (1971). The assessment and analysis of handedness: The Edinburgh inventory. _</w:t>
      </w:r>
      <w:proofErr w:type="spellStart"/>
      <w:r>
        <w:t>Neuropsychologia</w:t>
      </w:r>
      <w:proofErr w:type="spellEnd"/>
      <w:r>
        <w:t>_, _9</w:t>
      </w:r>
      <w:proofErr w:type="gramStart"/>
      <w:r>
        <w:t>_(</w:t>
      </w:r>
      <w:proofErr w:type="gramEnd"/>
      <w:r>
        <w:t>1), 97–113. https://doi.org/10.1016/0028-3932(71)90067-4</w:t>
      </w:r>
    </w:p>
    <w:sectPr w:rsidR="00A07D92" w:rsidSect="00002D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07C4C"/>
    <w:multiLevelType w:val="hybridMultilevel"/>
    <w:tmpl w:val="CDACC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267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2NjAwtjSzMDG1tDRR0lEKTi0uzszPAykwrAUAku9o5SwAAAA="/>
  </w:docVars>
  <w:rsids>
    <w:rsidRoot w:val="008072A6"/>
    <w:rsid w:val="00002DF7"/>
    <w:rsid w:val="003C2A4D"/>
    <w:rsid w:val="008072A6"/>
    <w:rsid w:val="00A07D92"/>
    <w:rsid w:val="00EA37B4"/>
    <w:rsid w:val="00FD78E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2A1B6"/>
  <w15:chartTrackingRefBased/>
  <w15:docId w15:val="{350B890E-BF16-45E7-957D-FB692E53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7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JS</dc:creator>
  <cp:keywords/>
  <dc:description/>
  <cp:lastModifiedBy>Elina JS</cp:lastModifiedBy>
  <cp:revision>1</cp:revision>
  <dcterms:created xsi:type="dcterms:W3CDTF">2024-05-16T10:47:00Z</dcterms:created>
  <dcterms:modified xsi:type="dcterms:W3CDTF">2024-05-16T11:02:00Z</dcterms:modified>
</cp:coreProperties>
</file>